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D590" w14:textId="5FA2184F" w:rsidR="006F4A03" w:rsidRDefault="00000000">
      <w:pPr>
        <w:tabs>
          <w:tab w:val="center" w:pos="5304"/>
          <w:tab w:val="center" w:pos="9967"/>
        </w:tabs>
        <w:spacing w:after="41"/>
      </w:pPr>
      <w:r>
        <w:tab/>
      </w:r>
      <w:r>
        <w:tab/>
        <w:t xml:space="preserve"> </w:t>
      </w:r>
    </w:p>
    <w:p w14:paraId="3F06D645" w14:textId="77777777" w:rsidR="006F4A03" w:rsidRDefault="00000000">
      <w:pPr>
        <w:spacing w:after="54"/>
        <w:ind w:left="10" w:right="224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OŚWIADCZENIE</w:t>
      </w:r>
      <w:r>
        <w:t xml:space="preserve"> </w:t>
      </w:r>
    </w:p>
    <w:p w14:paraId="0456F08F" w14:textId="77777777" w:rsidR="006F4A03" w:rsidRDefault="00000000">
      <w:pPr>
        <w:spacing w:after="29"/>
        <w:ind w:left="10" w:right="217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dla celów podatkowych</w:t>
      </w:r>
      <w:r>
        <w:rPr>
          <w:color w:val="00000A"/>
        </w:rPr>
        <w:t xml:space="preserve"> </w:t>
      </w:r>
      <w:r>
        <w:t xml:space="preserve"> </w:t>
      </w:r>
    </w:p>
    <w:p w14:paraId="1657491C" w14:textId="0E16F09A" w:rsidR="006F4A03" w:rsidRDefault="00000000">
      <w:pPr>
        <w:spacing w:after="29"/>
        <w:ind w:left="10" w:right="105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o przyjęciu nagrody z tytułu udziału w 1</w:t>
      </w:r>
      <w:r w:rsidR="0029263D">
        <w:rPr>
          <w:rFonts w:ascii="Times New Roman" w:eastAsia="Times New Roman" w:hAnsi="Times New Roman" w:cs="Times New Roman"/>
          <w:b/>
          <w:color w:val="00000A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. Festiwalu Biegowym </w:t>
      </w:r>
      <w:r>
        <w:rPr>
          <w:color w:val="00000A"/>
        </w:rPr>
        <w:t xml:space="preserve">  </w:t>
      </w:r>
    </w:p>
    <w:p w14:paraId="2D9C82A0" w14:textId="4F919587" w:rsidR="006F4A03" w:rsidRDefault="0029263D">
      <w:pPr>
        <w:spacing w:after="7"/>
        <w:ind w:left="10" w:right="92" w:hanging="10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6</w:t>
      </w:r>
      <w:r w:rsidR="001C438E">
        <w:rPr>
          <w:rFonts w:ascii="Times New Roman" w:eastAsia="Times New Roman" w:hAnsi="Times New Roman" w:cs="Times New Roman"/>
          <w:b/>
          <w:color w:val="00000A"/>
          <w:sz w:val="24"/>
        </w:rPr>
        <w:t>-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8</w:t>
      </w:r>
      <w:r w:rsidR="001C438E">
        <w:rPr>
          <w:rFonts w:ascii="Times New Roman" w:eastAsia="Times New Roman" w:hAnsi="Times New Roman" w:cs="Times New Roman"/>
          <w:b/>
          <w:color w:val="00000A"/>
          <w:sz w:val="24"/>
        </w:rPr>
        <w:t xml:space="preserve"> września 202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4</w:t>
      </w:r>
      <w:r w:rsidR="001C438E"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proofErr w:type="spellStart"/>
      <w:r w:rsidR="001C438E">
        <w:rPr>
          <w:rFonts w:ascii="Times New Roman" w:eastAsia="Times New Roman" w:hAnsi="Times New Roman" w:cs="Times New Roman"/>
          <w:b/>
          <w:color w:val="00000A"/>
          <w:sz w:val="24"/>
        </w:rPr>
        <w:t>Piwniczna-Zdrój</w:t>
      </w:r>
      <w:proofErr w:type="spellEnd"/>
      <w:r w:rsidR="001C438E">
        <w:rPr>
          <w:color w:val="00000A"/>
        </w:rPr>
        <w:t xml:space="preserve"> </w:t>
      </w:r>
      <w:r w:rsidR="001C438E">
        <w:t xml:space="preserve"> </w:t>
      </w:r>
    </w:p>
    <w:p w14:paraId="684C0A97" w14:textId="77777777" w:rsidR="006F4A03" w:rsidRDefault="00000000">
      <w:pPr>
        <w:spacing w:after="9"/>
        <w:ind w:right="43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483F3439" w14:textId="77777777" w:rsidR="006F4A03" w:rsidRDefault="00000000">
      <w:pPr>
        <w:spacing w:after="12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Konkurencja/Race _______________________________________________________________________</w:t>
      </w:r>
      <w:r>
        <w:rPr>
          <w:color w:val="00000A"/>
        </w:rPr>
        <w:t xml:space="preserve"> </w:t>
      </w:r>
      <w:r>
        <w:t xml:space="preserve"> </w:t>
      </w:r>
    </w:p>
    <w:p w14:paraId="3BC341BA" w14:textId="77777777" w:rsidR="006F4A03" w:rsidRDefault="00000000">
      <w:pPr>
        <w:spacing w:after="9"/>
        <w:ind w:left="1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4CBD604D" w14:textId="77777777" w:rsidR="006F4A03" w:rsidRDefault="00000000">
      <w:pPr>
        <w:spacing w:after="12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Kategoria/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Category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______________________________________________________________________</w:t>
      </w:r>
      <w:r>
        <w:rPr>
          <w:color w:val="00000A"/>
        </w:rPr>
        <w:t xml:space="preserve"> </w:t>
      </w:r>
      <w:r>
        <w:t xml:space="preserve"> </w:t>
      </w:r>
    </w:p>
    <w:p w14:paraId="18243AC0" w14:textId="77777777" w:rsidR="006F4A03" w:rsidRDefault="00000000">
      <w:pPr>
        <w:spacing w:after="45"/>
        <w:ind w:right="43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40EE83E2" w14:textId="77777777" w:rsidR="006F4A03" w:rsidRDefault="00000000">
      <w:pPr>
        <w:spacing w:after="12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Wartość nagrody/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Prize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value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_______________________________________________________________</w:t>
      </w:r>
      <w:r>
        <w:rPr>
          <w:color w:val="00000A"/>
        </w:rPr>
        <w:t xml:space="preserve"> </w:t>
      </w:r>
      <w:r>
        <w:t xml:space="preserve"> </w:t>
      </w:r>
    </w:p>
    <w:p w14:paraId="19464E6B" w14:textId="77777777" w:rsidR="006F4A03" w:rsidRDefault="00000000">
      <w:pPr>
        <w:spacing w:after="147"/>
        <w:ind w:left="14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393B2621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2"/>
        <w:ind w:left="10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DANE WYKONAWCY/Personal data:</w:t>
      </w:r>
      <w:r>
        <w:rPr>
          <w:color w:val="00000A"/>
        </w:rPr>
        <w:t xml:space="preserve"> </w:t>
      </w:r>
      <w:r>
        <w:t xml:space="preserve"> </w:t>
      </w:r>
    </w:p>
    <w:p w14:paraId="2D328FDD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0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Nazwisko/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Surname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___________________ Imię/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__________________________________________</w:t>
      </w:r>
      <w:r>
        <w:rPr>
          <w:color w:val="00000A"/>
        </w:rPr>
        <w:t xml:space="preserve"> </w:t>
      </w:r>
      <w:r>
        <w:t xml:space="preserve"> </w:t>
      </w:r>
    </w:p>
    <w:p w14:paraId="07C5DCE4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9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4CB7D4DE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0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Data urodzenia/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Date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birth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 Miejsce urodzenia/Place of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birth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  </w:t>
      </w:r>
      <w:r>
        <w:rPr>
          <w:color w:val="00000A"/>
        </w:rPr>
        <w:t xml:space="preserve"> </w:t>
      </w:r>
      <w:r>
        <w:t xml:space="preserve"> </w:t>
      </w:r>
    </w:p>
    <w:p w14:paraId="436E31C6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75784CB2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2"/>
        <w:ind w:left="10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Miejsce zamieszkania/Full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address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: </w:t>
      </w:r>
      <w:r>
        <w:rPr>
          <w:color w:val="00000A"/>
        </w:rPr>
        <w:t xml:space="preserve"> </w:t>
      </w:r>
      <w:r>
        <w:t xml:space="preserve"> </w:t>
      </w:r>
    </w:p>
    <w:p w14:paraId="23234BB7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3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1C1C797C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0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Ulica/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Street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____________________  Nr domu/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Building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No_______ Nr mieszkania/Flat No ____________ </w:t>
      </w:r>
      <w:r>
        <w:t xml:space="preserve"> </w:t>
      </w:r>
    </w:p>
    <w:p w14:paraId="0B6D40E6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52"/>
      </w:pPr>
      <w:r>
        <w:rPr>
          <w:color w:val="00000A"/>
        </w:rPr>
        <w:t xml:space="preserve"> </w:t>
      </w:r>
      <w:r>
        <w:t xml:space="preserve"> </w:t>
      </w:r>
    </w:p>
    <w:p w14:paraId="795F6987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0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Kod pocztowy/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Postal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  Miejscowość/City___________________________ </w:t>
      </w:r>
      <w:r>
        <w:t xml:space="preserve"> </w:t>
      </w:r>
    </w:p>
    <w:p w14:paraId="5C60662A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14"/>
      </w:pPr>
      <w:r>
        <w:rPr>
          <w:color w:val="00000A"/>
        </w:rPr>
        <w:t xml:space="preserve"> </w:t>
      </w:r>
      <w:r>
        <w:t xml:space="preserve"> </w:t>
      </w:r>
    </w:p>
    <w:p w14:paraId="793C387D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0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Państwo/Country ________________________________________________________________________</w:t>
      </w:r>
      <w:r>
        <w:rPr>
          <w:color w:val="00000A"/>
        </w:rPr>
        <w:t xml:space="preserve"> </w:t>
      </w:r>
      <w:r>
        <w:t xml:space="preserve"> </w:t>
      </w:r>
    </w:p>
    <w:p w14:paraId="16500E72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54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t xml:space="preserve"> </w:t>
      </w:r>
    </w:p>
    <w:p w14:paraId="1846E8C8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0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Nr startowy/Start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_________________________________________</w:t>
      </w:r>
      <w:r>
        <w:rPr>
          <w:color w:val="00000A"/>
          <w:sz w:val="24"/>
        </w:rPr>
        <w:t xml:space="preserve"> </w:t>
      </w:r>
      <w:r>
        <w:t xml:space="preserve"> </w:t>
      </w:r>
    </w:p>
    <w:p w14:paraId="735D116D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44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r>
        <w:t xml:space="preserve"> </w:t>
      </w:r>
    </w:p>
    <w:p w14:paraId="54727B75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2"/>
        <w:ind w:left="10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Wypełniają tylko obcokrajowcy/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only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runners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: </w:t>
      </w:r>
      <w:r>
        <w:rPr>
          <w:color w:val="00000A"/>
        </w:rPr>
        <w:t xml:space="preserve"> </w:t>
      </w:r>
      <w:r>
        <w:t xml:space="preserve"> </w:t>
      </w:r>
    </w:p>
    <w:p w14:paraId="46F710E5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87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t xml:space="preserve"> </w:t>
      </w:r>
    </w:p>
    <w:p w14:paraId="0F4FEF6B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0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NIP/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Tax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Identification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________________________ Passport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number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_______________________ </w:t>
      </w:r>
      <w:r>
        <w:t xml:space="preserve"> </w:t>
      </w:r>
    </w:p>
    <w:p w14:paraId="08A0A7A1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52"/>
      </w:pPr>
      <w:r>
        <w:rPr>
          <w:color w:val="00000A"/>
        </w:rPr>
        <w:t xml:space="preserve"> </w:t>
      </w:r>
      <w:r>
        <w:t xml:space="preserve"> </w:t>
      </w:r>
    </w:p>
    <w:p w14:paraId="164B711B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0"/>
        <w:ind w:left="10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Imię matki/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Mother’s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________________________Imię ojca/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Father’s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name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_____________________ </w:t>
      </w:r>
      <w:r>
        <w:t xml:space="preserve"> </w:t>
      </w:r>
    </w:p>
    <w:p w14:paraId="673ED353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61"/>
      </w:pPr>
      <w:r>
        <w:rPr>
          <w:color w:val="00000A"/>
        </w:rPr>
        <w:t xml:space="preserve"> </w:t>
      </w:r>
      <w:r>
        <w:t xml:space="preserve"> </w:t>
      </w:r>
    </w:p>
    <w:p w14:paraId="703E1208" w14:textId="77777777" w:rsidR="006F4A03" w:rsidRDefault="00000000">
      <w:pPr>
        <w:pStyle w:val="Nagwek1"/>
        <w:ind w:left="10"/>
      </w:pPr>
      <w:r>
        <w:t xml:space="preserve">Państwo wydania numeru identyfikującego lub paszportu / Passport oraz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846B8EA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  <w:spacing w:after="91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t xml:space="preserve"> </w:t>
      </w:r>
    </w:p>
    <w:p w14:paraId="6C30B429" w14:textId="77777777" w:rsidR="006F4A03" w:rsidRDefault="00000000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E5E5E5"/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issuing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country:</w:t>
      </w:r>
      <w:r>
        <w:rPr>
          <w:rFonts w:ascii="Times New Roman" w:eastAsia="Times New Roman" w:hAnsi="Times New Roman" w:cs="Times New Roman"/>
          <w:color w:val="00000A"/>
          <w:sz w:val="20"/>
        </w:rPr>
        <w:t xml:space="preserve"> ______________________________________________________________________________________</w:t>
      </w:r>
      <w:r>
        <w:rPr>
          <w:color w:val="00000A"/>
        </w:rPr>
        <w:t xml:space="preserve"> </w:t>
      </w:r>
      <w:r>
        <w:t xml:space="preserve"> </w:t>
      </w:r>
    </w:p>
    <w:p w14:paraId="237C69DB" w14:textId="77777777" w:rsidR="006F4A03" w:rsidRDefault="00000000">
      <w:pPr>
        <w:spacing w:after="12"/>
        <w:ind w:left="14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</w:t>
      </w:r>
      <w:r>
        <w:t xml:space="preserve"> </w:t>
      </w:r>
    </w:p>
    <w:p w14:paraId="76F5ABD4" w14:textId="77777777" w:rsidR="006F4A03" w:rsidRDefault="00000000">
      <w:pPr>
        <w:spacing w:after="0"/>
        <w:ind w:left="-112"/>
        <w:jc w:val="right"/>
      </w:pPr>
      <w:r>
        <w:rPr>
          <w:noProof/>
        </w:rPr>
        <w:drawing>
          <wp:inline distT="0" distB="0" distL="0" distR="0" wp14:anchorId="32B47BF2" wp14:editId="5103CD0D">
            <wp:extent cx="6801994" cy="743585"/>
            <wp:effectExtent l="0" t="0" r="0" b="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1994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49CDE9D6" w14:textId="77777777" w:rsidR="006F4A03" w:rsidRDefault="00000000">
      <w:pPr>
        <w:spacing w:after="20"/>
        <w:ind w:left="14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t xml:space="preserve"> </w:t>
      </w:r>
    </w:p>
    <w:p w14:paraId="7B90A076" w14:textId="77777777" w:rsidR="006F4A03" w:rsidRDefault="00000000">
      <w:pPr>
        <w:spacing w:after="2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Telefon kontaktowy/mobile:  …………………………………</w:t>
      </w:r>
      <w:r>
        <w:rPr>
          <w:color w:val="00000A"/>
        </w:rPr>
        <w:t xml:space="preserve"> </w:t>
      </w:r>
      <w:r>
        <w:t xml:space="preserve"> </w:t>
      </w:r>
    </w:p>
    <w:p w14:paraId="7668DA61" w14:textId="77777777" w:rsidR="006F4A03" w:rsidRDefault="00000000">
      <w:pPr>
        <w:spacing w:after="20"/>
        <w:ind w:left="14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t xml:space="preserve"> </w:t>
      </w:r>
    </w:p>
    <w:p w14:paraId="2F8EC3D5" w14:textId="77777777" w:rsidR="006F4A03" w:rsidRDefault="00000000">
      <w:pPr>
        <w:spacing w:after="2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>Adres email: …………………………………………………..</w:t>
      </w:r>
      <w:r>
        <w:rPr>
          <w:color w:val="00000A"/>
        </w:rPr>
        <w:t xml:space="preserve"> </w:t>
      </w:r>
      <w:r>
        <w:t xml:space="preserve"> </w:t>
      </w:r>
    </w:p>
    <w:p w14:paraId="12FBA151" w14:textId="77777777" w:rsidR="006F4A03" w:rsidRDefault="00000000">
      <w:pPr>
        <w:spacing w:after="54"/>
        <w:ind w:left="14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r>
        <w:t xml:space="preserve"> </w:t>
      </w:r>
    </w:p>
    <w:p w14:paraId="5A685938" w14:textId="77777777" w:rsidR="006F4A03" w:rsidRDefault="00000000">
      <w:pPr>
        <w:spacing w:after="91" w:line="253" w:lineRule="auto"/>
        <w:ind w:left="4264" w:right="207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          Podpis /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signature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…………………………………….</w:t>
      </w:r>
      <w:r>
        <w:rPr>
          <w:color w:val="00000A"/>
        </w:rPr>
        <w:t xml:space="preserve"> </w:t>
      </w:r>
    </w:p>
    <w:p w14:paraId="7033AD68" w14:textId="77777777" w:rsidR="006F4A03" w:rsidRDefault="00000000">
      <w:pPr>
        <w:spacing w:after="74"/>
        <w:ind w:left="2" w:firstLine="7"/>
      </w:pPr>
      <w:r>
        <w:rPr>
          <w:rFonts w:ascii="Arial" w:eastAsia="Arial" w:hAnsi="Arial" w:cs="Arial"/>
          <w:color w:val="00000A"/>
          <w:sz w:val="20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0990567C" w14:textId="77777777" w:rsidR="006F4A03" w:rsidRDefault="00000000">
      <w:pPr>
        <w:spacing w:after="0" w:line="246" w:lineRule="auto"/>
        <w:jc w:val="center"/>
      </w:pPr>
      <w:r>
        <w:rPr>
          <w:rFonts w:ascii="Arial" w:eastAsia="Arial" w:hAnsi="Arial" w:cs="Arial"/>
          <w:color w:val="00000A"/>
          <w:sz w:val="20"/>
        </w:rPr>
        <w:t>Fundacja Festiwal Biegów; siedziba: Niskowa 161, 33-395 Chełmiec; poczta: Solec 85, 00-382 Warszawa,  NIP: 734-35-19-260, REGON: 122813036, telefon: 22 583 11 00, e-mail: festiwalbiegow@festiwalbiegow.pl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hyperlink r:id="rId5">
        <w:r>
          <w:rPr>
            <w:rFonts w:ascii="Arial" w:eastAsia="Arial" w:hAnsi="Arial" w:cs="Arial"/>
            <w:color w:val="0563C1"/>
            <w:u w:val="single" w:color="0563C1"/>
          </w:rPr>
          <w:t>www.festiwalbiegow.p</w:t>
        </w:r>
      </w:hyperlink>
      <w:hyperlink r:id="rId6">
        <w:r>
          <w:rPr>
            <w:rFonts w:ascii="Arial" w:eastAsia="Arial" w:hAnsi="Arial" w:cs="Arial"/>
            <w:color w:val="0563C1"/>
            <w:u w:val="single" w:color="0563C1"/>
          </w:rPr>
          <w:t>l</w:t>
        </w:r>
      </w:hyperlink>
      <w:hyperlink r:id="rId7">
        <w:r>
          <w:rPr>
            <w:rFonts w:ascii="Arial" w:eastAsia="Arial" w:hAnsi="Arial" w:cs="Arial"/>
            <w:color w:val="00000A"/>
          </w:rPr>
          <w:t xml:space="preserve"> </w:t>
        </w:r>
      </w:hyperlink>
      <w:hyperlink r:id="rId8">
        <w:r>
          <w:t xml:space="preserve"> </w:t>
        </w:r>
      </w:hyperlink>
    </w:p>
    <w:p w14:paraId="6FEDD437" w14:textId="4D227A2B" w:rsidR="006F4A03" w:rsidRDefault="0029263D" w:rsidP="0029263D">
      <w:pPr>
        <w:spacing w:after="0"/>
        <w:ind w:left="14"/>
        <w:jc w:val="right"/>
      </w:pPr>
      <w:r>
        <w:rPr>
          <w:noProof/>
          <w:color w:val="00000A"/>
        </w:rPr>
        <w:lastRenderedPageBreak/>
        <w:drawing>
          <wp:anchor distT="0" distB="0" distL="114300" distR="114300" simplePos="0" relativeHeight="251658240" behindDoc="0" locked="0" layoutInCell="1" allowOverlap="1" wp14:anchorId="2C871DFA" wp14:editId="10363583">
            <wp:simplePos x="0" y="0"/>
            <wp:positionH relativeFrom="column">
              <wp:posOffset>8890</wp:posOffset>
            </wp:positionH>
            <wp:positionV relativeFrom="paragraph">
              <wp:posOffset>1270</wp:posOffset>
            </wp:positionV>
            <wp:extent cx="6677025" cy="607060"/>
            <wp:effectExtent l="0" t="0" r="9525" b="2540"/>
            <wp:wrapTopAndBottom/>
            <wp:docPr id="7066558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55882" name="Obraz 7066558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3403D" w14:textId="77777777" w:rsidR="006F4A03" w:rsidRDefault="00000000">
      <w:pPr>
        <w:spacing w:after="4" w:line="253" w:lineRule="auto"/>
        <w:ind w:left="-5" w:right="207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Zgodnie z Ustawą z dnia 26.07.1991 r. o Podatku dochodowym od osób fizycznych, na podstawie Art.21.1 pkt.68 wolne od podatku są: wartość wygranych w konkursach i grach organizowanych i emitowanych (ogłaszanych) przez środki masowego przekazu (prasa, radio i telewizja) oraz konkursach z dziedziny nauki, kultury, sztuki, dziennikarstwa i sportu, a także nagród związanych ze sprzedażą premiową - jeżeli jednorazowa wartość tych wynagrodzeń lub nagród nie przekracza kwoty 2.000 zł., zwolnienie od podatku nagród związanych ze sprzedażą premiową nie dotyczy nagród otrzymanych przez podatnika w związku z prowadzoną przez niego pozarolniczą działalnością gospodarczą,  stanowiących przychód z tej działalności.</w:t>
      </w:r>
      <w:r>
        <w:rPr>
          <w:color w:val="00000A"/>
        </w:rPr>
        <w:t xml:space="preserve"> </w:t>
      </w:r>
      <w:r>
        <w:t xml:space="preserve"> </w:t>
      </w:r>
    </w:p>
    <w:p w14:paraId="3BF41A2F" w14:textId="77777777" w:rsidR="006F4A03" w:rsidRDefault="00000000">
      <w:pPr>
        <w:spacing w:after="40"/>
        <w:ind w:left="723"/>
      </w:pPr>
      <w:r>
        <w:rPr>
          <w:color w:val="00000A"/>
        </w:rPr>
        <w:t xml:space="preserve"> </w:t>
      </w:r>
      <w:r>
        <w:t xml:space="preserve"> </w:t>
      </w:r>
    </w:p>
    <w:p w14:paraId="1E9D557E" w14:textId="77777777" w:rsidR="006F4A03" w:rsidRDefault="00000000">
      <w:pPr>
        <w:spacing w:after="4" w:line="253" w:lineRule="auto"/>
        <w:ind w:left="-5" w:right="207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Natomiast nagrody, których jednorazowa wartość przekroczy kwotę 2.000 zł opodatkowane będą w całości - zryczałtowanym 10% podatkiem.</w:t>
      </w:r>
      <w:r>
        <w:rPr>
          <w:color w:val="00000A"/>
        </w:rPr>
        <w:t xml:space="preserve"> </w:t>
      </w:r>
      <w:r>
        <w:t xml:space="preserve"> </w:t>
      </w:r>
    </w:p>
    <w:p w14:paraId="14E58324" w14:textId="77777777" w:rsidR="006F4A03" w:rsidRDefault="00000000">
      <w:pPr>
        <w:spacing w:after="132"/>
        <w:ind w:left="723"/>
      </w:pPr>
      <w:r>
        <w:rPr>
          <w:color w:val="00000A"/>
        </w:rPr>
        <w:t xml:space="preserve"> </w:t>
      </w:r>
      <w:r>
        <w:t xml:space="preserve"> </w:t>
      </w:r>
    </w:p>
    <w:p w14:paraId="43E4B0AE" w14:textId="77777777" w:rsidR="006F4A03" w:rsidRDefault="00000000">
      <w:pPr>
        <w:spacing w:after="266" w:line="243" w:lineRule="auto"/>
        <w:ind w:left="5" w:right="202" w:hanging="20"/>
        <w:jc w:val="both"/>
      </w:pPr>
      <w:r>
        <w:rPr>
          <w:rFonts w:ascii="Times New Roman" w:eastAsia="Times New Roman" w:hAnsi="Times New Roman" w:cs="Times New Roman"/>
        </w:rPr>
        <w:t xml:space="preserve">Do pobrania zryczałtowanego 10% podatku od wygranych nagród, nie objętych zwolnieniem, obowiązany jest </w:t>
      </w:r>
      <w:r>
        <w:rPr>
          <w:rFonts w:ascii="Times New Roman" w:eastAsia="Times New Roman" w:hAnsi="Times New Roman" w:cs="Times New Roman"/>
          <w:b/>
        </w:rPr>
        <w:t>płatnik</w:t>
      </w:r>
      <w:r>
        <w:rPr>
          <w:rFonts w:ascii="Times New Roman" w:eastAsia="Times New Roman" w:hAnsi="Times New Roman" w:cs="Times New Roman"/>
        </w:rPr>
        <w:t xml:space="preserve"> – organizator konkursu – mający do dyspozycji nagrody rzeczowe. </w:t>
      </w:r>
      <w:r>
        <w:rPr>
          <w:color w:val="00000A"/>
        </w:rPr>
        <w:t xml:space="preserve"> </w:t>
      </w:r>
      <w:r>
        <w:t xml:space="preserve"> </w:t>
      </w:r>
    </w:p>
    <w:p w14:paraId="375ACA52" w14:textId="72D2A8BE" w:rsidR="006F4A03" w:rsidRDefault="00000000">
      <w:pPr>
        <w:spacing w:after="253" w:line="253" w:lineRule="auto"/>
        <w:ind w:left="-5" w:right="207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>Stosownie do zapisu art. 30 ust. 1 pkt 2 ustawy z dnia 26.07.1991r.</w:t>
      </w:r>
      <w:r w:rsidR="005009C5">
        <w:rPr>
          <w:rFonts w:ascii="Times New Roman" w:eastAsia="Times New Roman" w:hAnsi="Times New Roman" w:cs="Times New Roman"/>
          <w:color w:val="00000A"/>
        </w:rPr>
        <w:t xml:space="preserve"> </w:t>
      </w:r>
      <w:r w:rsidR="005009C5">
        <w:rPr>
          <w:rFonts w:ascii="Times New Roman" w:eastAsia="Times New Roman" w:hAnsi="Times New Roman" w:cs="Times New Roman"/>
          <w:color w:val="00000A"/>
        </w:rPr>
        <w:t>o Podatku dochodowym od osób fizycznych</w:t>
      </w:r>
      <w:r>
        <w:rPr>
          <w:rFonts w:ascii="Times New Roman" w:eastAsia="Times New Roman" w:hAnsi="Times New Roman" w:cs="Times New Roman"/>
          <w:color w:val="00000A"/>
        </w:rPr>
        <w:t>, dochodów (przychodów) uzyskanych na terytorium Rzeczypospolitej Polskiej z tytułu wygranych w konkursach, grach i zakładach wzajemnych lub nagród związanych ze sprzedażą premiową, z zastrzeżeniem art. 21 ust. 1 pkt 6, 6a i 68, nie łączy się z dochodami z innych źródeł i pobiera się od nich podatek w formie ryczałtu - w wysokości 10% wygranej lub nagrody.</w:t>
      </w:r>
      <w:r>
        <w:rPr>
          <w:rFonts w:ascii="Times New Roman" w:eastAsia="Times New Roman" w:hAnsi="Times New Roman" w:cs="Times New Roman"/>
        </w:rPr>
        <w:t xml:space="preserve"> Osoby fizyczne będące przedsiębiorcami, osoby prawne, jednostki organizacyjne nie mające osobowości prawnej oraz podmioty uprawnione do prowadzenia gier i zakładów wzajemnych wypłacając przychody z powyższych tytułów zobowiązane są, przy ich wypłacie, pobrać wygrywającym podatek, odprowadzając go następnie na rachunek urzędu skarbowego właściwego według siedziby płatnika (art. 41 ust. 4  ustawy z dnia 26.07.1991 r.</w:t>
      </w:r>
      <w:r w:rsidR="005009C5" w:rsidRPr="005009C5">
        <w:rPr>
          <w:rFonts w:ascii="Times New Roman" w:eastAsia="Times New Roman" w:hAnsi="Times New Roman" w:cs="Times New Roman"/>
          <w:color w:val="00000A"/>
        </w:rPr>
        <w:t xml:space="preserve"> </w:t>
      </w:r>
      <w:r w:rsidR="005009C5">
        <w:rPr>
          <w:rFonts w:ascii="Times New Roman" w:eastAsia="Times New Roman" w:hAnsi="Times New Roman" w:cs="Times New Roman"/>
          <w:color w:val="00000A"/>
        </w:rPr>
        <w:t>o Podatku dochodowym od osób fizycznych</w:t>
      </w:r>
      <w:r>
        <w:rPr>
          <w:rFonts w:ascii="Times New Roman" w:eastAsia="Times New Roman" w:hAnsi="Times New Roman" w:cs="Times New Roman"/>
        </w:rPr>
        <w:t>).</w:t>
      </w:r>
      <w:r>
        <w:rPr>
          <w:color w:val="00000A"/>
        </w:rPr>
        <w:t xml:space="preserve"> </w:t>
      </w:r>
      <w:r>
        <w:t xml:space="preserve"> </w:t>
      </w:r>
    </w:p>
    <w:p w14:paraId="31106DBA" w14:textId="7917D1BD" w:rsidR="006F4A03" w:rsidRDefault="00000000">
      <w:pPr>
        <w:spacing w:after="124" w:line="243" w:lineRule="auto"/>
        <w:ind w:left="5" w:right="202" w:hanging="20"/>
        <w:jc w:val="both"/>
      </w:pPr>
      <w:r>
        <w:rPr>
          <w:rFonts w:ascii="Times New Roman" w:eastAsia="Times New Roman" w:hAnsi="Times New Roman" w:cs="Times New Roman"/>
        </w:rPr>
        <w:t>Stosownie do treści art. 41 ust. 7 ustawy z dnia 26.07.1991</w:t>
      </w:r>
      <w:r w:rsidR="005009C5">
        <w:rPr>
          <w:rFonts w:ascii="Times New Roman" w:eastAsia="Times New Roman" w:hAnsi="Times New Roman" w:cs="Times New Roman"/>
        </w:rPr>
        <w:t xml:space="preserve"> r. </w:t>
      </w:r>
      <w:r w:rsidR="005009C5">
        <w:rPr>
          <w:rFonts w:ascii="Times New Roman" w:eastAsia="Times New Roman" w:hAnsi="Times New Roman" w:cs="Times New Roman"/>
          <w:color w:val="00000A"/>
        </w:rPr>
        <w:t>o Podatku dochodowym od osób fizycznych</w:t>
      </w:r>
      <w:r>
        <w:rPr>
          <w:rFonts w:ascii="Times New Roman" w:eastAsia="Times New Roman" w:hAnsi="Times New Roman" w:cs="Times New Roman"/>
        </w:rPr>
        <w:t>, jeżeli przedmiotem wygranych w grach liczbowych, loteriach pieniężnych, zakładach wzajemnych, loteriach fantowych oraz wygranych lub nagród w konkursach są rzeczy, podatnik jest zobowiązany płacić płatnikowi oraz podmiotowi upoważnionemu do prowadzenia gier i zakładów wzajemnych, kwotę należnego zryczałtowanego podatku przed wydaniem rzeczy.</w:t>
      </w:r>
      <w:r>
        <w:rPr>
          <w:color w:val="00000A"/>
        </w:rPr>
        <w:t xml:space="preserve"> </w:t>
      </w:r>
      <w:r>
        <w:t xml:space="preserve"> </w:t>
      </w:r>
    </w:p>
    <w:p w14:paraId="5E4E4C6A" w14:textId="77777777" w:rsidR="006F4A03" w:rsidRDefault="00000000">
      <w:pPr>
        <w:spacing w:after="18"/>
        <w:ind w:left="14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t xml:space="preserve"> </w:t>
      </w:r>
    </w:p>
    <w:p w14:paraId="7CD66229" w14:textId="77777777" w:rsidR="006F4A03" w:rsidRDefault="00000000">
      <w:pPr>
        <w:spacing w:after="20"/>
        <w:ind w:left="14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t xml:space="preserve"> </w:t>
      </w:r>
    </w:p>
    <w:p w14:paraId="4780AF10" w14:textId="77777777" w:rsidR="006F4A03" w:rsidRDefault="00000000">
      <w:pPr>
        <w:spacing w:after="40"/>
        <w:ind w:left="14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t xml:space="preserve"> </w:t>
      </w:r>
    </w:p>
    <w:p w14:paraId="2EC8CF82" w14:textId="77777777" w:rsidR="006F4A03" w:rsidRDefault="00000000">
      <w:pPr>
        <w:spacing w:after="4" w:line="253" w:lineRule="auto"/>
        <w:ind w:left="-5" w:right="207" w:hanging="10"/>
        <w:jc w:val="both"/>
      </w:pPr>
      <w:r>
        <w:rPr>
          <w:rFonts w:ascii="Times New Roman" w:eastAsia="Times New Roman" w:hAnsi="Times New Roman" w:cs="Times New Roman"/>
          <w:color w:val="00000A"/>
        </w:rPr>
        <w:t xml:space="preserve">                          ………………………………….                                    ………………………………..</w:t>
      </w:r>
      <w:r>
        <w:rPr>
          <w:color w:val="00000A"/>
        </w:rPr>
        <w:t xml:space="preserve"> </w:t>
      </w:r>
      <w:r>
        <w:t xml:space="preserve"> </w:t>
      </w:r>
    </w:p>
    <w:p w14:paraId="68CD67C5" w14:textId="77777777" w:rsidR="006F4A03" w:rsidRDefault="00000000">
      <w:pPr>
        <w:spacing w:after="2"/>
        <w:ind w:left="-5" w:hanging="10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                                                 Podpis /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Signature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                                                                   Data /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Date</w:t>
      </w:r>
      <w:proofErr w:type="spellEnd"/>
      <w:r>
        <w:rPr>
          <w:color w:val="00000A"/>
        </w:rPr>
        <w:t xml:space="preserve"> </w:t>
      </w:r>
      <w:r>
        <w:t xml:space="preserve"> </w:t>
      </w:r>
    </w:p>
    <w:p w14:paraId="2B12DD97" w14:textId="77777777" w:rsidR="006F4A03" w:rsidRDefault="00000000">
      <w:pPr>
        <w:spacing w:after="15"/>
        <w:ind w:left="14"/>
      </w:pPr>
      <w:r>
        <w:rPr>
          <w:rFonts w:ascii="Arial" w:eastAsia="Arial" w:hAnsi="Arial" w:cs="Arial"/>
          <w:color w:val="00000A"/>
          <w:sz w:val="20"/>
        </w:rPr>
        <w:t xml:space="preserve"> </w:t>
      </w:r>
      <w:r>
        <w:t xml:space="preserve"> </w:t>
      </w:r>
    </w:p>
    <w:p w14:paraId="0DCBA859" w14:textId="77777777" w:rsidR="006F4A03" w:rsidRDefault="00000000">
      <w:pPr>
        <w:spacing w:after="11"/>
        <w:ind w:left="14"/>
      </w:pPr>
      <w:r>
        <w:rPr>
          <w:rFonts w:ascii="Arial" w:eastAsia="Arial" w:hAnsi="Arial" w:cs="Arial"/>
          <w:color w:val="00000A"/>
          <w:sz w:val="20"/>
        </w:rPr>
        <w:t xml:space="preserve"> </w:t>
      </w:r>
      <w:r>
        <w:t xml:space="preserve"> </w:t>
      </w:r>
    </w:p>
    <w:p w14:paraId="5906248A" w14:textId="77777777" w:rsidR="006F4A03" w:rsidRDefault="00000000">
      <w:pPr>
        <w:spacing w:after="3036"/>
        <w:ind w:left="14"/>
      </w:pPr>
      <w:r>
        <w:rPr>
          <w:color w:val="00000A"/>
        </w:rPr>
        <w:t xml:space="preserve"> </w:t>
      </w:r>
      <w:r>
        <w:t xml:space="preserve"> </w:t>
      </w:r>
    </w:p>
    <w:p w14:paraId="5BB4A38A" w14:textId="77777777" w:rsidR="006F4A03" w:rsidRDefault="00000000">
      <w:pPr>
        <w:spacing w:after="88"/>
        <w:ind w:left="2" w:firstLine="7"/>
      </w:pPr>
      <w:r>
        <w:rPr>
          <w:rFonts w:ascii="Arial" w:eastAsia="Arial" w:hAnsi="Arial" w:cs="Arial"/>
          <w:color w:val="00000A"/>
          <w:sz w:val="20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</w:p>
    <w:p w14:paraId="3BF2C411" w14:textId="77777777" w:rsidR="006F4A03" w:rsidRDefault="00000000">
      <w:pPr>
        <w:spacing w:after="46"/>
        <w:ind w:left="516" w:firstLine="7"/>
      </w:pPr>
      <w:r>
        <w:rPr>
          <w:rFonts w:ascii="Arial" w:eastAsia="Arial" w:hAnsi="Arial" w:cs="Arial"/>
          <w:color w:val="00000A"/>
          <w:sz w:val="20"/>
        </w:rPr>
        <w:t>Fundacja Festiwal Biegów; siedziba: Niskowa 161, 33-395 Chełmiec; poczta: Solec 85, 00-382 Warszawa,  NIP: 734-35-19-260, REGON: 122813036, telefon: 22 583 11 00, e-mail: festiwalbiegow@festiwalbiegow.pl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t xml:space="preserve"> </w:t>
      </w:r>
      <w:hyperlink r:id="rId10">
        <w:r>
          <w:rPr>
            <w:rFonts w:ascii="Arial" w:eastAsia="Arial" w:hAnsi="Arial" w:cs="Arial"/>
            <w:color w:val="000080"/>
            <w:u w:val="single" w:color="000080"/>
          </w:rPr>
          <w:t>www.festiwalbiegow.p</w:t>
        </w:r>
      </w:hyperlink>
      <w:hyperlink r:id="rId11">
        <w:r>
          <w:rPr>
            <w:rFonts w:ascii="Arial" w:eastAsia="Arial" w:hAnsi="Arial" w:cs="Arial"/>
            <w:color w:val="000080"/>
            <w:u w:val="single" w:color="000080"/>
          </w:rPr>
          <w:t>l</w:t>
        </w:r>
      </w:hyperlink>
      <w:hyperlink r:id="rId12">
        <w:r>
          <w:rPr>
            <w:rFonts w:ascii="Arial" w:eastAsia="Arial" w:hAnsi="Arial" w:cs="Arial"/>
            <w:color w:val="00000A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00000A"/>
            <w:sz w:val="24"/>
          </w:rPr>
          <w:t xml:space="preserve"> </w:t>
        </w:r>
      </w:hyperlink>
      <w:r>
        <w:t xml:space="preserve"> </w:t>
      </w:r>
    </w:p>
    <w:p w14:paraId="6B589F55" w14:textId="77777777" w:rsidR="006F4A03" w:rsidRDefault="00000000">
      <w:pPr>
        <w:spacing w:after="0"/>
        <w:ind w:left="14"/>
      </w:pPr>
      <w:r>
        <w:rPr>
          <w:color w:val="00000A"/>
        </w:rPr>
        <w:lastRenderedPageBreak/>
        <w:t xml:space="preserve"> </w:t>
      </w:r>
      <w:r>
        <w:t xml:space="preserve"> </w:t>
      </w:r>
    </w:p>
    <w:sectPr w:rsidR="006F4A03">
      <w:pgSz w:w="11906" w:h="16838"/>
      <w:pgMar w:top="238" w:right="490" w:bottom="614" w:left="7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A03"/>
    <w:rsid w:val="001C438E"/>
    <w:rsid w:val="0029263D"/>
    <w:rsid w:val="005009C5"/>
    <w:rsid w:val="00534699"/>
    <w:rsid w:val="006F4A03"/>
    <w:rsid w:val="00F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7CBD"/>
  <w15:docId w15:val="{47327253-01A3-450A-92D6-66393308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5E5E5"/>
      <w:spacing w:after="0"/>
      <w:ind w:left="17" w:hanging="10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biegowy.pl/" TargetMode="External"/><Relationship Id="rId13" Type="http://schemas.openxmlformats.org/officeDocument/2006/relationships/hyperlink" Target="http://www.festiwalbiegowy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estiwalbiegowy.pl/" TargetMode="External"/><Relationship Id="rId12" Type="http://schemas.openxmlformats.org/officeDocument/2006/relationships/hyperlink" Target="http://www.festiwalbiegow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stiwalbiegowy.pl/" TargetMode="External"/><Relationship Id="rId11" Type="http://schemas.openxmlformats.org/officeDocument/2006/relationships/hyperlink" Target="http://www.festiwalbiegowy.pl/" TargetMode="External"/><Relationship Id="rId5" Type="http://schemas.openxmlformats.org/officeDocument/2006/relationships/hyperlink" Target="http://www.festiwalbiegow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estiwalbiegowy.pl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aniacz</dc:creator>
  <cp:keywords/>
  <cp:lastModifiedBy>Bartłomiej_Środoń</cp:lastModifiedBy>
  <cp:revision>3</cp:revision>
  <dcterms:created xsi:type="dcterms:W3CDTF">2024-04-04T13:36:00Z</dcterms:created>
  <dcterms:modified xsi:type="dcterms:W3CDTF">2024-06-24T17:23:00Z</dcterms:modified>
</cp:coreProperties>
</file>